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809" w:rsidRDefault="00FF0809" w:rsidP="008C0C13">
      <w:pPr>
        <w:spacing w:line="480" w:lineRule="auto"/>
        <w:ind w:firstLine="720"/>
        <w:contextualSpacing/>
        <w:jc w:val="center"/>
        <w:rPr>
          <w:rFonts w:ascii="Times New Roman" w:hAnsi="Times New Roman" w:cs="Times New Roman"/>
          <w:b/>
          <w:sz w:val="24"/>
        </w:rPr>
      </w:pPr>
    </w:p>
    <w:p w:rsidR="00FF0809" w:rsidRDefault="00FF0809" w:rsidP="008C0C13">
      <w:pPr>
        <w:spacing w:line="480" w:lineRule="auto"/>
        <w:ind w:firstLine="720"/>
        <w:contextualSpacing/>
        <w:jc w:val="center"/>
        <w:rPr>
          <w:rFonts w:ascii="Times New Roman" w:hAnsi="Times New Roman" w:cs="Times New Roman"/>
          <w:b/>
          <w:sz w:val="24"/>
        </w:rPr>
      </w:pPr>
    </w:p>
    <w:p w:rsidR="00FF0809" w:rsidRDefault="00FF0809" w:rsidP="008C0C13">
      <w:pPr>
        <w:spacing w:line="480" w:lineRule="auto"/>
        <w:ind w:firstLine="720"/>
        <w:contextualSpacing/>
        <w:jc w:val="center"/>
        <w:rPr>
          <w:rFonts w:ascii="Times New Roman" w:hAnsi="Times New Roman" w:cs="Times New Roman"/>
          <w:b/>
          <w:sz w:val="24"/>
        </w:rPr>
      </w:pPr>
    </w:p>
    <w:p w:rsidR="00FF0809" w:rsidRDefault="00FF0809" w:rsidP="008C0C13">
      <w:pPr>
        <w:spacing w:line="480" w:lineRule="auto"/>
        <w:ind w:firstLine="720"/>
        <w:contextualSpacing/>
        <w:jc w:val="center"/>
        <w:rPr>
          <w:rFonts w:ascii="Times New Roman" w:hAnsi="Times New Roman" w:cs="Times New Roman"/>
          <w:b/>
          <w:sz w:val="24"/>
        </w:rPr>
      </w:pPr>
      <w:bookmarkStart w:id="0" w:name="_GoBack"/>
      <w:bookmarkEnd w:id="0"/>
    </w:p>
    <w:p w:rsidR="00FF0809" w:rsidRDefault="00FF0809" w:rsidP="008C0C13">
      <w:pPr>
        <w:spacing w:line="480" w:lineRule="auto"/>
        <w:ind w:firstLine="720"/>
        <w:contextualSpacing/>
        <w:jc w:val="center"/>
        <w:rPr>
          <w:rFonts w:ascii="Times New Roman" w:hAnsi="Times New Roman" w:cs="Times New Roman"/>
          <w:b/>
          <w:sz w:val="24"/>
        </w:rPr>
      </w:pPr>
    </w:p>
    <w:p w:rsidR="00FF0809" w:rsidRDefault="00FF0809" w:rsidP="00FF0809">
      <w:pPr>
        <w:spacing w:after="240" w:line="480" w:lineRule="auto"/>
        <w:contextualSpacing/>
        <w:jc w:val="center"/>
        <w:rPr>
          <w:rFonts w:ascii="Times New Roman" w:hAnsi="Times New Roman" w:cs="Times New Roman"/>
          <w:b/>
          <w:sz w:val="24"/>
        </w:rPr>
      </w:pPr>
    </w:p>
    <w:p w:rsidR="00FF0809" w:rsidRDefault="00FF0809" w:rsidP="00FF0809">
      <w:pPr>
        <w:spacing w:after="240" w:line="480" w:lineRule="auto"/>
        <w:contextualSpacing/>
        <w:jc w:val="center"/>
        <w:rPr>
          <w:rFonts w:ascii="Times New Roman" w:hAnsi="Times New Roman" w:cs="Times New Roman"/>
          <w:b/>
          <w:sz w:val="24"/>
        </w:rPr>
      </w:pPr>
    </w:p>
    <w:p w:rsidR="00FF0809" w:rsidRDefault="00FF0809" w:rsidP="00FF0809">
      <w:pPr>
        <w:pStyle w:val="Header"/>
        <w:spacing w:after="240" w:line="480" w:lineRule="auto"/>
        <w:contextualSpacing/>
        <w:jc w:val="center"/>
        <w:rPr>
          <w:rFonts w:ascii="Times New Roman" w:hAnsi="Times New Roman" w:cs="Times New Roman"/>
          <w:sz w:val="24"/>
        </w:rPr>
      </w:pPr>
      <w:r w:rsidRPr="00FF0809">
        <w:rPr>
          <w:rFonts w:ascii="Times New Roman" w:hAnsi="Times New Roman" w:cs="Times New Roman"/>
          <w:sz w:val="24"/>
        </w:rPr>
        <w:t>Pharmacy Regulations</w:t>
      </w:r>
    </w:p>
    <w:p w:rsidR="00FF0809" w:rsidRDefault="00FF0809" w:rsidP="00FF0809">
      <w:pPr>
        <w:pStyle w:val="Header"/>
        <w:spacing w:after="240" w:line="480" w:lineRule="auto"/>
        <w:contextualSpacing/>
        <w:jc w:val="center"/>
        <w:rPr>
          <w:rFonts w:ascii="Times New Roman" w:hAnsi="Times New Roman" w:cs="Times New Roman"/>
          <w:sz w:val="24"/>
        </w:rPr>
      </w:pPr>
      <w:r>
        <w:rPr>
          <w:rFonts w:ascii="Times New Roman" w:hAnsi="Times New Roman" w:cs="Times New Roman"/>
          <w:sz w:val="24"/>
        </w:rPr>
        <w:t>Affiliation</w:t>
      </w:r>
    </w:p>
    <w:p w:rsidR="00FF0809" w:rsidRDefault="00FF0809" w:rsidP="00FF0809">
      <w:pPr>
        <w:pStyle w:val="Header"/>
        <w:spacing w:after="240" w:line="480" w:lineRule="auto"/>
        <w:contextualSpacing/>
        <w:jc w:val="center"/>
        <w:rPr>
          <w:rFonts w:ascii="Times New Roman" w:hAnsi="Times New Roman" w:cs="Times New Roman"/>
          <w:sz w:val="24"/>
        </w:rPr>
      </w:pPr>
      <w:r>
        <w:rPr>
          <w:rFonts w:ascii="Times New Roman" w:hAnsi="Times New Roman" w:cs="Times New Roman"/>
          <w:sz w:val="24"/>
        </w:rPr>
        <w:t>Professor</w:t>
      </w:r>
    </w:p>
    <w:p w:rsidR="00FF0809" w:rsidRDefault="00FF0809" w:rsidP="00FF0809">
      <w:pPr>
        <w:pStyle w:val="Header"/>
        <w:spacing w:after="240" w:line="480" w:lineRule="auto"/>
        <w:contextualSpacing/>
        <w:jc w:val="center"/>
        <w:rPr>
          <w:rFonts w:ascii="Times New Roman" w:hAnsi="Times New Roman" w:cs="Times New Roman"/>
          <w:sz w:val="24"/>
        </w:rPr>
      </w:pPr>
      <w:r>
        <w:rPr>
          <w:rFonts w:ascii="Times New Roman" w:hAnsi="Times New Roman" w:cs="Times New Roman"/>
          <w:sz w:val="24"/>
        </w:rPr>
        <w:t>Student</w:t>
      </w:r>
    </w:p>
    <w:p w:rsidR="00FF0809" w:rsidRPr="00FF0809" w:rsidRDefault="00FF0809" w:rsidP="00FF0809">
      <w:pPr>
        <w:pStyle w:val="Header"/>
        <w:spacing w:after="240" w:line="480" w:lineRule="auto"/>
        <w:contextualSpacing/>
        <w:jc w:val="center"/>
        <w:rPr>
          <w:rFonts w:ascii="Times New Roman" w:hAnsi="Times New Roman" w:cs="Times New Roman"/>
          <w:sz w:val="24"/>
        </w:rPr>
      </w:pPr>
      <w:r>
        <w:rPr>
          <w:rFonts w:ascii="Times New Roman" w:hAnsi="Times New Roman" w:cs="Times New Roman"/>
          <w:sz w:val="24"/>
        </w:rPr>
        <w:t>Date</w:t>
      </w:r>
    </w:p>
    <w:p w:rsidR="00FF0809" w:rsidRDefault="00FF0809" w:rsidP="008C0C13">
      <w:pPr>
        <w:spacing w:line="480" w:lineRule="auto"/>
        <w:ind w:firstLine="720"/>
        <w:contextualSpacing/>
        <w:jc w:val="center"/>
        <w:rPr>
          <w:rFonts w:ascii="Times New Roman" w:hAnsi="Times New Roman" w:cs="Times New Roman"/>
          <w:b/>
          <w:sz w:val="24"/>
        </w:rPr>
      </w:pPr>
    </w:p>
    <w:p w:rsidR="00FF0809" w:rsidRDefault="00FF0809" w:rsidP="008C0C13">
      <w:pPr>
        <w:spacing w:line="480" w:lineRule="auto"/>
        <w:ind w:firstLine="720"/>
        <w:contextualSpacing/>
        <w:jc w:val="center"/>
        <w:rPr>
          <w:rFonts w:ascii="Times New Roman" w:hAnsi="Times New Roman" w:cs="Times New Roman"/>
          <w:b/>
          <w:sz w:val="24"/>
        </w:rPr>
      </w:pPr>
    </w:p>
    <w:p w:rsidR="00FF0809" w:rsidRDefault="00FF0809" w:rsidP="008C0C13">
      <w:pPr>
        <w:spacing w:line="480" w:lineRule="auto"/>
        <w:ind w:firstLine="720"/>
        <w:contextualSpacing/>
        <w:jc w:val="center"/>
        <w:rPr>
          <w:rFonts w:ascii="Times New Roman" w:hAnsi="Times New Roman" w:cs="Times New Roman"/>
          <w:b/>
          <w:sz w:val="24"/>
        </w:rPr>
      </w:pPr>
    </w:p>
    <w:p w:rsidR="00FF0809" w:rsidRDefault="00FF0809" w:rsidP="008C0C13">
      <w:pPr>
        <w:spacing w:line="480" w:lineRule="auto"/>
        <w:ind w:firstLine="720"/>
        <w:contextualSpacing/>
        <w:jc w:val="center"/>
        <w:rPr>
          <w:rFonts w:ascii="Times New Roman" w:hAnsi="Times New Roman" w:cs="Times New Roman"/>
          <w:b/>
          <w:sz w:val="24"/>
        </w:rPr>
      </w:pPr>
    </w:p>
    <w:p w:rsidR="00FF0809" w:rsidRDefault="00FF0809" w:rsidP="008C0C13">
      <w:pPr>
        <w:spacing w:line="480" w:lineRule="auto"/>
        <w:ind w:firstLine="720"/>
        <w:contextualSpacing/>
        <w:jc w:val="center"/>
        <w:rPr>
          <w:rFonts w:ascii="Times New Roman" w:hAnsi="Times New Roman" w:cs="Times New Roman"/>
          <w:b/>
          <w:sz w:val="24"/>
        </w:rPr>
      </w:pPr>
    </w:p>
    <w:p w:rsidR="00FF0809" w:rsidRDefault="00FF0809" w:rsidP="00FF0809">
      <w:pPr>
        <w:spacing w:line="480" w:lineRule="auto"/>
        <w:contextualSpacing/>
        <w:rPr>
          <w:rFonts w:ascii="Times New Roman" w:hAnsi="Times New Roman" w:cs="Times New Roman"/>
          <w:b/>
          <w:sz w:val="24"/>
        </w:rPr>
      </w:pPr>
    </w:p>
    <w:p w:rsidR="00FF0809" w:rsidRDefault="00FF0809" w:rsidP="00FF0809">
      <w:pPr>
        <w:spacing w:line="480" w:lineRule="auto"/>
        <w:contextualSpacing/>
        <w:rPr>
          <w:rFonts w:ascii="Times New Roman" w:hAnsi="Times New Roman" w:cs="Times New Roman"/>
          <w:b/>
          <w:sz w:val="24"/>
        </w:rPr>
      </w:pPr>
    </w:p>
    <w:p w:rsidR="00FF0809" w:rsidRDefault="00FF0809" w:rsidP="008C0C13">
      <w:pPr>
        <w:spacing w:line="480" w:lineRule="auto"/>
        <w:ind w:firstLine="720"/>
        <w:contextualSpacing/>
        <w:jc w:val="center"/>
        <w:rPr>
          <w:rFonts w:ascii="Times New Roman" w:hAnsi="Times New Roman" w:cs="Times New Roman"/>
          <w:b/>
          <w:sz w:val="24"/>
        </w:rPr>
      </w:pPr>
    </w:p>
    <w:p w:rsidR="00FF0809" w:rsidRDefault="00FF0809" w:rsidP="008C0C13">
      <w:pPr>
        <w:spacing w:line="480" w:lineRule="auto"/>
        <w:ind w:firstLine="720"/>
        <w:contextualSpacing/>
        <w:jc w:val="center"/>
        <w:rPr>
          <w:rFonts w:ascii="Times New Roman" w:hAnsi="Times New Roman" w:cs="Times New Roman"/>
          <w:b/>
          <w:sz w:val="24"/>
        </w:rPr>
      </w:pPr>
    </w:p>
    <w:p w:rsidR="00FF0809" w:rsidRDefault="00FF0809" w:rsidP="008C0C13">
      <w:pPr>
        <w:spacing w:line="480" w:lineRule="auto"/>
        <w:ind w:firstLine="720"/>
        <w:contextualSpacing/>
        <w:jc w:val="center"/>
        <w:rPr>
          <w:rFonts w:ascii="Times New Roman" w:hAnsi="Times New Roman" w:cs="Times New Roman"/>
          <w:b/>
          <w:sz w:val="24"/>
        </w:rPr>
      </w:pPr>
    </w:p>
    <w:p w:rsidR="00FF0809" w:rsidRDefault="00FF0809" w:rsidP="00FF0809">
      <w:pPr>
        <w:pStyle w:val="Header"/>
        <w:spacing w:after="160" w:line="480" w:lineRule="auto"/>
        <w:contextualSpacing/>
        <w:jc w:val="center"/>
        <w:rPr>
          <w:rFonts w:ascii="Times New Roman" w:hAnsi="Times New Roman" w:cs="Times New Roman"/>
          <w:b/>
          <w:sz w:val="24"/>
        </w:rPr>
      </w:pPr>
      <w:r w:rsidRPr="00FF0809">
        <w:rPr>
          <w:rFonts w:ascii="Times New Roman" w:hAnsi="Times New Roman" w:cs="Times New Roman"/>
          <w:b/>
          <w:sz w:val="24"/>
        </w:rPr>
        <w:lastRenderedPageBreak/>
        <w:t>Pharmacy Regulations</w:t>
      </w:r>
    </w:p>
    <w:p w:rsidR="008C0C13" w:rsidRPr="008C0C13" w:rsidRDefault="008C0C13" w:rsidP="00FF0809">
      <w:pPr>
        <w:pStyle w:val="Header"/>
        <w:spacing w:after="160" w:line="480" w:lineRule="auto"/>
        <w:contextualSpacing/>
        <w:jc w:val="center"/>
        <w:rPr>
          <w:rFonts w:ascii="Times New Roman" w:hAnsi="Times New Roman" w:cs="Times New Roman"/>
          <w:b/>
          <w:sz w:val="24"/>
        </w:rPr>
      </w:pPr>
      <w:r w:rsidRPr="008C0C13">
        <w:rPr>
          <w:rFonts w:ascii="Times New Roman" w:hAnsi="Times New Roman" w:cs="Times New Roman"/>
          <w:b/>
          <w:sz w:val="24"/>
        </w:rPr>
        <w:t>The Durham-</w:t>
      </w:r>
      <w:proofErr w:type="spellStart"/>
      <w:r w:rsidRPr="008C0C13">
        <w:rPr>
          <w:rFonts w:ascii="Times New Roman" w:hAnsi="Times New Roman" w:cs="Times New Roman"/>
          <w:b/>
          <w:sz w:val="24"/>
        </w:rPr>
        <w:t>Humprey</w:t>
      </w:r>
      <w:proofErr w:type="spellEnd"/>
      <w:r w:rsidRPr="008C0C13">
        <w:rPr>
          <w:rFonts w:ascii="Times New Roman" w:hAnsi="Times New Roman" w:cs="Times New Roman"/>
          <w:b/>
          <w:sz w:val="24"/>
        </w:rPr>
        <w:t xml:space="preserve"> Amendment (1951)</w:t>
      </w:r>
    </w:p>
    <w:p w:rsidR="00CF00D0" w:rsidRPr="008C0C13" w:rsidRDefault="00CF00D0" w:rsidP="00FF0809">
      <w:pPr>
        <w:spacing w:line="480" w:lineRule="auto"/>
        <w:contextualSpacing/>
        <w:rPr>
          <w:rFonts w:ascii="Times New Roman" w:hAnsi="Times New Roman" w:cs="Times New Roman"/>
          <w:sz w:val="24"/>
        </w:rPr>
      </w:pPr>
      <w:r w:rsidRPr="008C0C13">
        <w:rPr>
          <w:rFonts w:ascii="Times New Roman" w:hAnsi="Times New Roman" w:cs="Times New Roman"/>
          <w:sz w:val="24"/>
        </w:rPr>
        <w:t>The Durham-</w:t>
      </w:r>
      <w:proofErr w:type="spellStart"/>
      <w:r w:rsidRPr="008C0C13">
        <w:rPr>
          <w:rFonts w:ascii="Times New Roman" w:hAnsi="Times New Roman" w:cs="Times New Roman"/>
          <w:sz w:val="24"/>
        </w:rPr>
        <w:t>Humprey</w:t>
      </w:r>
      <w:proofErr w:type="spellEnd"/>
      <w:r w:rsidRPr="008C0C13">
        <w:rPr>
          <w:rFonts w:ascii="Times New Roman" w:hAnsi="Times New Roman" w:cs="Times New Roman"/>
          <w:sz w:val="24"/>
        </w:rPr>
        <w:t xml:space="preserve"> Amendment (1951) stated that all potentially harmful drugs or habit-forming must be distributed as a prescription drug under a health practitioner's supervision. Those drugs must also bear the statement, "Federal law prohibits dispensing without prescription." This amendment promoted prescription drugs instead of over-the-counter drugs, making pharmacy practice more effective. Additionally, this amendment requires prescriptions to be provided verbally rather than in writing. As a result, pharmacy technicians can market and dispense medications safely and in the public's best interest to ensure patients' safety. </w:t>
      </w:r>
    </w:p>
    <w:p w:rsidR="00CF00D0" w:rsidRPr="008C0C13" w:rsidRDefault="00CF00D0" w:rsidP="008C0C13">
      <w:pPr>
        <w:spacing w:line="480" w:lineRule="auto"/>
        <w:ind w:firstLine="720"/>
        <w:contextualSpacing/>
        <w:jc w:val="center"/>
        <w:rPr>
          <w:rFonts w:ascii="Times New Roman" w:hAnsi="Times New Roman" w:cs="Times New Roman"/>
          <w:b/>
          <w:sz w:val="24"/>
        </w:rPr>
      </w:pPr>
      <w:r w:rsidRPr="008C0C13">
        <w:rPr>
          <w:rFonts w:ascii="Times New Roman" w:hAnsi="Times New Roman" w:cs="Times New Roman"/>
          <w:b/>
          <w:sz w:val="24"/>
        </w:rPr>
        <w:t>Effectiveness of the presentation</w:t>
      </w:r>
    </w:p>
    <w:p w:rsidR="00CF00D0" w:rsidRPr="008C0C13" w:rsidRDefault="00CF00D0" w:rsidP="008C0C13">
      <w:pPr>
        <w:spacing w:line="480" w:lineRule="auto"/>
        <w:ind w:firstLine="720"/>
        <w:contextualSpacing/>
        <w:rPr>
          <w:rFonts w:ascii="Times New Roman" w:hAnsi="Times New Roman" w:cs="Times New Roman"/>
          <w:sz w:val="24"/>
        </w:rPr>
      </w:pPr>
      <w:r w:rsidRPr="008C0C13">
        <w:rPr>
          <w:rFonts w:ascii="Times New Roman" w:hAnsi="Times New Roman" w:cs="Times New Roman"/>
          <w:sz w:val="24"/>
        </w:rPr>
        <w:t>The design of the presentation was simple, with consistent colors, background, and fonts. Similarly, the use of light text and a dark background improved the readability of the text. Each slide consists of a limited number of words, creating more space to enhance readability. Only the crucial points are outlined in the slides. The presentation also provides additional points that are not included in the slide to ensure only the essential points are stated in the presentation. Therefore, the PowerPoint presentation was quite effective in ensuring the information was clear and understandable.</w:t>
      </w:r>
    </w:p>
    <w:p w:rsidR="00CF00D0" w:rsidRPr="008C0C13" w:rsidRDefault="00CF00D0" w:rsidP="008C0C13">
      <w:pPr>
        <w:spacing w:line="480" w:lineRule="auto"/>
        <w:ind w:firstLine="720"/>
        <w:contextualSpacing/>
        <w:jc w:val="center"/>
        <w:rPr>
          <w:rFonts w:ascii="Times New Roman" w:hAnsi="Times New Roman" w:cs="Times New Roman"/>
          <w:b/>
          <w:sz w:val="24"/>
        </w:rPr>
      </w:pPr>
      <w:r w:rsidRPr="008C0C13">
        <w:rPr>
          <w:rFonts w:ascii="Times New Roman" w:hAnsi="Times New Roman" w:cs="Times New Roman"/>
          <w:b/>
          <w:sz w:val="24"/>
        </w:rPr>
        <w:t>Prescription Drug Marketing Act of 1987 (PDMA)</w:t>
      </w:r>
    </w:p>
    <w:p w:rsidR="00CF00D0" w:rsidRPr="008C0C13" w:rsidRDefault="00CF00D0" w:rsidP="008C0C13">
      <w:pPr>
        <w:spacing w:line="480" w:lineRule="auto"/>
        <w:ind w:firstLine="720"/>
        <w:contextualSpacing/>
        <w:rPr>
          <w:rFonts w:ascii="Times New Roman" w:hAnsi="Times New Roman" w:cs="Times New Roman"/>
          <w:sz w:val="24"/>
        </w:rPr>
      </w:pPr>
      <w:r w:rsidRPr="008C0C13">
        <w:rPr>
          <w:rFonts w:ascii="Times New Roman" w:hAnsi="Times New Roman" w:cs="Times New Roman"/>
          <w:sz w:val="24"/>
        </w:rPr>
        <w:t xml:space="preserve">This law was enacted to ensure that drugs purchased by consumers from retailers were effective and safe for consumption. This Act also aims to avoid the risk of counterfeit, misbranded, or expired drugs by ensuring that the state licenses all drug wholesalers. PDMA prohibited the resale of drugs purchased by healthcare facilities or non-profit hospitals. The legislation of this Act was necessary to increase the safety of drugs to the public. </w:t>
      </w:r>
    </w:p>
    <w:p w:rsidR="00CF00D0" w:rsidRPr="008C0C13" w:rsidRDefault="00CF00D0" w:rsidP="008C0C13">
      <w:pPr>
        <w:spacing w:line="480" w:lineRule="auto"/>
        <w:ind w:firstLine="720"/>
        <w:contextualSpacing/>
        <w:rPr>
          <w:rFonts w:ascii="Times New Roman" w:hAnsi="Times New Roman" w:cs="Times New Roman"/>
          <w:sz w:val="24"/>
        </w:rPr>
      </w:pPr>
      <w:r w:rsidRPr="008C0C13">
        <w:rPr>
          <w:rFonts w:ascii="Times New Roman" w:hAnsi="Times New Roman" w:cs="Times New Roman"/>
          <w:sz w:val="24"/>
        </w:rPr>
        <w:lastRenderedPageBreak/>
        <w:t>In my experience researching information about this Act, I found that consumers couldn't purchase prescription drugs with confidence that they are safe. In addition, the integrity for distributing prescription drugs is incapable of preventing the introduction and sale of ineffective and substandard drugs. In finding the information, I visited the National Institute of Health Website</w:t>
      </w:r>
      <w:r w:rsidR="008C0C13">
        <w:rPr>
          <w:rFonts w:ascii="Times New Roman" w:hAnsi="Times New Roman" w:cs="Times New Roman"/>
          <w:sz w:val="24"/>
        </w:rPr>
        <w:t xml:space="preserve"> and the </w:t>
      </w:r>
      <w:proofErr w:type="spellStart"/>
      <w:r w:rsidR="008C0C13">
        <w:rPr>
          <w:rFonts w:ascii="Times New Roman" w:hAnsi="Times New Roman" w:cs="Times New Roman"/>
          <w:sz w:val="24"/>
        </w:rPr>
        <w:t>Relias</w:t>
      </w:r>
      <w:proofErr w:type="spellEnd"/>
      <w:r w:rsidR="008C0C13">
        <w:rPr>
          <w:rFonts w:ascii="Times New Roman" w:hAnsi="Times New Roman" w:cs="Times New Roman"/>
          <w:sz w:val="24"/>
        </w:rPr>
        <w:t xml:space="preserve"> Media, which is a reliable source for healthcare information and education</w:t>
      </w:r>
      <w:r w:rsidRPr="008C0C13">
        <w:rPr>
          <w:rFonts w:ascii="Times New Roman" w:hAnsi="Times New Roman" w:cs="Times New Roman"/>
          <w:sz w:val="24"/>
        </w:rPr>
        <w:t>. I filtered my search further to peer-reviewed medical articles that have more reliable information. Hence, I was able to get the best site with reliable information on healthcare regulations and laws.</w:t>
      </w:r>
    </w:p>
    <w:p w:rsidR="00CF00D0" w:rsidRPr="008C0C13" w:rsidRDefault="00CF00D0" w:rsidP="008C0C13">
      <w:pPr>
        <w:spacing w:line="480" w:lineRule="auto"/>
        <w:ind w:firstLine="720"/>
        <w:contextualSpacing/>
        <w:jc w:val="center"/>
        <w:rPr>
          <w:rFonts w:ascii="Times New Roman" w:hAnsi="Times New Roman" w:cs="Times New Roman"/>
          <w:b/>
          <w:sz w:val="24"/>
        </w:rPr>
      </w:pPr>
      <w:r w:rsidRPr="008C0C13">
        <w:rPr>
          <w:rFonts w:ascii="Times New Roman" w:hAnsi="Times New Roman" w:cs="Times New Roman"/>
          <w:b/>
          <w:sz w:val="24"/>
        </w:rPr>
        <w:t>Additional Resources</w:t>
      </w:r>
    </w:p>
    <w:p w:rsidR="00CF00D0" w:rsidRPr="008C0C13" w:rsidRDefault="00CF00D0" w:rsidP="008C0C13">
      <w:pPr>
        <w:spacing w:line="480" w:lineRule="auto"/>
        <w:contextualSpacing/>
        <w:rPr>
          <w:rFonts w:ascii="Times New Roman" w:hAnsi="Times New Roman" w:cs="Times New Roman"/>
          <w:b/>
          <w:sz w:val="24"/>
        </w:rPr>
      </w:pPr>
      <w:r w:rsidRPr="008C0C13">
        <w:rPr>
          <w:rFonts w:ascii="Times New Roman" w:hAnsi="Times New Roman" w:cs="Times New Roman"/>
          <w:b/>
          <w:sz w:val="24"/>
        </w:rPr>
        <w:t>Healthcare Quality Improvement Act of 1986 (HCQIA)</w:t>
      </w:r>
    </w:p>
    <w:p w:rsidR="00CF00D0" w:rsidRPr="008C0C13" w:rsidRDefault="00CF00D0" w:rsidP="008C0C13">
      <w:pPr>
        <w:spacing w:line="480" w:lineRule="auto"/>
        <w:ind w:firstLine="720"/>
        <w:contextualSpacing/>
        <w:rPr>
          <w:rFonts w:ascii="Times New Roman" w:hAnsi="Times New Roman" w:cs="Times New Roman"/>
          <w:sz w:val="24"/>
        </w:rPr>
      </w:pPr>
      <w:r w:rsidRPr="008C0C13">
        <w:rPr>
          <w:rFonts w:ascii="Times New Roman" w:hAnsi="Times New Roman" w:cs="Times New Roman"/>
          <w:sz w:val="24"/>
        </w:rPr>
        <w:t xml:space="preserve">This amendment provides immunity for medical institutions and professionals during conduct assessment. It aims to protect medical providers from lawsuits and encourages them to file complaints upon encountering unethical peer conduct. The HCQIA has been useful in cases raised by medical providers challenging the peer review actions taken by healthcare institutions to protect the professionals who conducted the peer review. This Act provides a nationwide remedy for incompetent performance by healthcare professionals through an effective peer review. Therefore, HCQIA is effective in reducing the rate of malpractice in the pharmacy practice. </w:t>
      </w:r>
    </w:p>
    <w:p w:rsidR="00CF00D0" w:rsidRPr="008C0C13" w:rsidRDefault="00CF00D0" w:rsidP="008C0C13">
      <w:pPr>
        <w:spacing w:line="480" w:lineRule="auto"/>
        <w:ind w:firstLine="720"/>
        <w:contextualSpacing/>
        <w:rPr>
          <w:rFonts w:ascii="Times New Roman" w:hAnsi="Times New Roman" w:cs="Times New Roman"/>
          <w:b/>
          <w:sz w:val="24"/>
        </w:rPr>
      </w:pPr>
      <w:r w:rsidRPr="008C0C13">
        <w:rPr>
          <w:rFonts w:ascii="Times New Roman" w:hAnsi="Times New Roman" w:cs="Times New Roman"/>
          <w:b/>
          <w:sz w:val="24"/>
        </w:rPr>
        <w:t>Effectiveness of the assigned readings</w:t>
      </w:r>
    </w:p>
    <w:p w:rsidR="00CF00D0" w:rsidRPr="008C0C13" w:rsidRDefault="00CF00D0" w:rsidP="008C0C13">
      <w:pPr>
        <w:spacing w:line="480" w:lineRule="auto"/>
        <w:ind w:firstLine="720"/>
        <w:contextualSpacing/>
        <w:rPr>
          <w:rFonts w:ascii="Times New Roman" w:hAnsi="Times New Roman" w:cs="Times New Roman"/>
          <w:sz w:val="24"/>
        </w:rPr>
      </w:pPr>
      <w:r w:rsidRPr="008C0C13">
        <w:rPr>
          <w:rFonts w:ascii="Times New Roman" w:hAnsi="Times New Roman" w:cs="Times New Roman"/>
          <w:sz w:val="24"/>
        </w:rPr>
        <w:t xml:space="preserve">The assigned reading material contains a comprehensive introduction that sets the scene and summarizes what to expect in the body of the text. The points that explain each subheading are clear and direct to the point, making it easier for the reader to understand the content. Further, </w:t>
      </w:r>
      <w:r w:rsidRPr="008C0C13">
        <w:rPr>
          <w:rFonts w:ascii="Times New Roman" w:hAnsi="Times New Roman" w:cs="Times New Roman"/>
          <w:sz w:val="24"/>
        </w:rPr>
        <w:lastRenderedPageBreak/>
        <w:t xml:space="preserve">the reading material provides a vivid explanation of every regulatory Act's requirements by using limited bullet points that are easy to capture. </w:t>
      </w:r>
    </w:p>
    <w:p w:rsidR="00CF00D0" w:rsidRPr="008C0C13" w:rsidRDefault="00CF00D0" w:rsidP="008C0C13">
      <w:pPr>
        <w:spacing w:line="480" w:lineRule="auto"/>
        <w:ind w:firstLine="720"/>
        <w:contextualSpacing/>
        <w:jc w:val="center"/>
        <w:rPr>
          <w:rFonts w:ascii="Times New Roman" w:hAnsi="Times New Roman" w:cs="Times New Roman"/>
          <w:b/>
          <w:sz w:val="24"/>
        </w:rPr>
      </w:pPr>
      <w:r w:rsidRPr="008C0C13">
        <w:rPr>
          <w:rFonts w:ascii="Times New Roman" w:hAnsi="Times New Roman" w:cs="Times New Roman"/>
          <w:b/>
          <w:sz w:val="24"/>
        </w:rPr>
        <w:t>Possible Questions</w:t>
      </w:r>
    </w:p>
    <w:p w:rsidR="00CF00D0" w:rsidRPr="008C0C13" w:rsidRDefault="00CF00D0" w:rsidP="008C0C13">
      <w:pPr>
        <w:pStyle w:val="ListParagraph"/>
        <w:numPr>
          <w:ilvl w:val="0"/>
          <w:numId w:val="1"/>
        </w:numPr>
        <w:spacing w:line="480" w:lineRule="auto"/>
        <w:rPr>
          <w:rFonts w:ascii="Times New Roman" w:hAnsi="Times New Roman" w:cs="Times New Roman"/>
          <w:sz w:val="24"/>
        </w:rPr>
      </w:pPr>
      <w:r w:rsidRPr="008C0C13">
        <w:rPr>
          <w:rFonts w:ascii="Times New Roman" w:hAnsi="Times New Roman" w:cs="Times New Roman"/>
          <w:sz w:val="24"/>
        </w:rPr>
        <w:t>How can a physician indicate that substitution is or is not permitted when prescribing drugs?</w:t>
      </w:r>
    </w:p>
    <w:p w:rsidR="00CF00D0" w:rsidRPr="008C0C13" w:rsidRDefault="00CF00D0" w:rsidP="008C0C13">
      <w:pPr>
        <w:pStyle w:val="ListParagraph"/>
        <w:numPr>
          <w:ilvl w:val="0"/>
          <w:numId w:val="1"/>
        </w:numPr>
        <w:spacing w:line="480" w:lineRule="auto"/>
        <w:rPr>
          <w:rFonts w:ascii="Times New Roman" w:hAnsi="Times New Roman" w:cs="Times New Roman"/>
          <w:sz w:val="24"/>
        </w:rPr>
      </w:pPr>
      <w:r w:rsidRPr="008C0C13">
        <w:rPr>
          <w:rFonts w:ascii="Times New Roman" w:hAnsi="Times New Roman" w:cs="Times New Roman"/>
          <w:sz w:val="24"/>
        </w:rPr>
        <w:t>What type of documentation is required for the pharmacist when drug interchange has to be performed?</w:t>
      </w:r>
    </w:p>
    <w:p w:rsidR="00CF00D0" w:rsidRPr="008C0C13" w:rsidRDefault="00CF00D0" w:rsidP="008C0C13">
      <w:pPr>
        <w:pStyle w:val="ListParagraph"/>
        <w:numPr>
          <w:ilvl w:val="0"/>
          <w:numId w:val="1"/>
        </w:numPr>
        <w:spacing w:line="480" w:lineRule="auto"/>
        <w:rPr>
          <w:rFonts w:ascii="Times New Roman" w:hAnsi="Times New Roman" w:cs="Times New Roman"/>
          <w:sz w:val="24"/>
        </w:rPr>
      </w:pPr>
      <w:r w:rsidRPr="008C0C13">
        <w:rPr>
          <w:rFonts w:ascii="Times New Roman" w:hAnsi="Times New Roman" w:cs="Times New Roman"/>
          <w:sz w:val="24"/>
        </w:rPr>
        <w:t>Do pharmacist and drug wholesalers' licenses have to be on display?</w:t>
      </w:r>
    </w:p>
    <w:p w:rsidR="00CF00D0" w:rsidRPr="008C0C13" w:rsidRDefault="00CF00D0" w:rsidP="008C0C13">
      <w:pPr>
        <w:pStyle w:val="ListParagraph"/>
        <w:numPr>
          <w:ilvl w:val="0"/>
          <w:numId w:val="1"/>
        </w:numPr>
        <w:spacing w:line="480" w:lineRule="auto"/>
        <w:rPr>
          <w:rFonts w:ascii="Times New Roman" w:hAnsi="Times New Roman" w:cs="Times New Roman"/>
          <w:sz w:val="24"/>
        </w:rPr>
      </w:pPr>
      <w:r w:rsidRPr="008C0C13">
        <w:rPr>
          <w:rFonts w:ascii="Times New Roman" w:hAnsi="Times New Roman" w:cs="Times New Roman"/>
          <w:sz w:val="24"/>
        </w:rPr>
        <w:t xml:space="preserve">Are pharmacists allowed to repackage another pharmacy's prescription? If yes, </w:t>
      </w:r>
      <w:proofErr w:type="gramStart"/>
      <w:r w:rsidRPr="008C0C13">
        <w:rPr>
          <w:rFonts w:ascii="Times New Roman" w:hAnsi="Times New Roman" w:cs="Times New Roman"/>
          <w:sz w:val="24"/>
        </w:rPr>
        <w:t>under</w:t>
      </w:r>
      <w:proofErr w:type="gramEnd"/>
      <w:r w:rsidRPr="008C0C13">
        <w:rPr>
          <w:rFonts w:ascii="Times New Roman" w:hAnsi="Times New Roman" w:cs="Times New Roman"/>
          <w:sz w:val="24"/>
        </w:rPr>
        <w:t xml:space="preserve"> what circumstances?</w:t>
      </w:r>
    </w:p>
    <w:p w:rsidR="0050552E" w:rsidRDefault="00CF00D0" w:rsidP="008C0C13">
      <w:pPr>
        <w:pStyle w:val="ListParagraph"/>
        <w:numPr>
          <w:ilvl w:val="0"/>
          <w:numId w:val="1"/>
        </w:numPr>
        <w:spacing w:line="480" w:lineRule="auto"/>
        <w:rPr>
          <w:rFonts w:ascii="Times New Roman" w:hAnsi="Times New Roman" w:cs="Times New Roman"/>
          <w:sz w:val="24"/>
        </w:rPr>
      </w:pPr>
      <w:r w:rsidRPr="008C0C13">
        <w:rPr>
          <w:rFonts w:ascii="Times New Roman" w:hAnsi="Times New Roman" w:cs="Times New Roman"/>
          <w:sz w:val="24"/>
        </w:rPr>
        <w:t>What information is crucial on the label of a multiple-dose container dispensed for a patient in a nursing home or a hospital?</w:t>
      </w:r>
    </w:p>
    <w:p w:rsidR="008C0C13" w:rsidRDefault="008C0C13" w:rsidP="008C0C13">
      <w:pPr>
        <w:spacing w:line="480" w:lineRule="auto"/>
        <w:rPr>
          <w:rFonts w:ascii="Times New Roman" w:hAnsi="Times New Roman" w:cs="Times New Roman"/>
          <w:sz w:val="24"/>
        </w:rPr>
      </w:pPr>
    </w:p>
    <w:p w:rsidR="008C0C13" w:rsidRDefault="008C0C13" w:rsidP="008C0C13">
      <w:pPr>
        <w:spacing w:line="480" w:lineRule="auto"/>
        <w:rPr>
          <w:rFonts w:ascii="Times New Roman" w:hAnsi="Times New Roman" w:cs="Times New Roman"/>
          <w:sz w:val="24"/>
        </w:rPr>
      </w:pPr>
    </w:p>
    <w:p w:rsidR="008C0C13" w:rsidRDefault="008C0C13" w:rsidP="008C0C13">
      <w:pPr>
        <w:spacing w:line="480" w:lineRule="auto"/>
        <w:rPr>
          <w:rFonts w:ascii="Times New Roman" w:hAnsi="Times New Roman" w:cs="Times New Roman"/>
          <w:sz w:val="24"/>
        </w:rPr>
      </w:pPr>
    </w:p>
    <w:p w:rsidR="008C0C13" w:rsidRDefault="008C0C13" w:rsidP="008C0C13">
      <w:pPr>
        <w:spacing w:line="480" w:lineRule="auto"/>
        <w:rPr>
          <w:rFonts w:ascii="Times New Roman" w:hAnsi="Times New Roman" w:cs="Times New Roman"/>
          <w:sz w:val="24"/>
        </w:rPr>
      </w:pPr>
    </w:p>
    <w:p w:rsidR="008C0C13" w:rsidRDefault="008C0C13" w:rsidP="008C0C13">
      <w:pPr>
        <w:spacing w:line="480" w:lineRule="auto"/>
        <w:rPr>
          <w:rFonts w:ascii="Times New Roman" w:hAnsi="Times New Roman" w:cs="Times New Roman"/>
          <w:sz w:val="24"/>
        </w:rPr>
      </w:pPr>
    </w:p>
    <w:p w:rsidR="008C0C13" w:rsidRDefault="008C0C13" w:rsidP="008C0C13">
      <w:pPr>
        <w:spacing w:line="480" w:lineRule="auto"/>
        <w:rPr>
          <w:rFonts w:ascii="Times New Roman" w:hAnsi="Times New Roman" w:cs="Times New Roman"/>
          <w:sz w:val="24"/>
        </w:rPr>
      </w:pPr>
    </w:p>
    <w:p w:rsidR="008C0C13" w:rsidRDefault="008C0C13" w:rsidP="008C0C13">
      <w:pPr>
        <w:spacing w:line="480" w:lineRule="auto"/>
        <w:rPr>
          <w:rFonts w:ascii="Times New Roman" w:hAnsi="Times New Roman" w:cs="Times New Roman"/>
          <w:sz w:val="24"/>
        </w:rPr>
      </w:pPr>
    </w:p>
    <w:p w:rsidR="008C0C13" w:rsidRDefault="008C0C13" w:rsidP="008C0C13">
      <w:pPr>
        <w:spacing w:line="480" w:lineRule="auto"/>
        <w:rPr>
          <w:rFonts w:ascii="Times New Roman" w:hAnsi="Times New Roman" w:cs="Times New Roman"/>
          <w:sz w:val="24"/>
        </w:rPr>
      </w:pPr>
    </w:p>
    <w:p w:rsidR="008C0C13" w:rsidRDefault="008C0C13" w:rsidP="008C0C13">
      <w:pPr>
        <w:spacing w:line="480" w:lineRule="auto"/>
        <w:rPr>
          <w:rFonts w:ascii="Times New Roman" w:hAnsi="Times New Roman" w:cs="Times New Roman"/>
          <w:sz w:val="24"/>
        </w:rPr>
      </w:pPr>
    </w:p>
    <w:p w:rsidR="008C0C13" w:rsidRDefault="008C0C13" w:rsidP="00FF0809">
      <w:pPr>
        <w:spacing w:line="480" w:lineRule="auto"/>
        <w:jc w:val="center"/>
        <w:rPr>
          <w:rFonts w:ascii="Times New Roman" w:hAnsi="Times New Roman" w:cs="Times New Roman"/>
          <w:sz w:val="24"/>
        </w:rPr>
      </w:pPr>
      <w:r>
        <w:rPr>
          <w:rFonts w:ascii="Times New Roman" w:hAnsi="Times New Roman" w:cs="Times New Roman"/>
          <w:sz w:val="24"/>
        </w:rPr>
        <w:lastRenderedPageBreak/>
        <w:t>Links</w:t>
      </w:r>
    </w:p>
    <w:p w:rsidR="008C0C13" w:rsidRDefault="008C0C13" w:rsidP="008C0C13">
      <w:pPr>
        <w:spacing w:line="480" w:lineRule="auto"/>
        <w:rPr>
          <w:rFonts w:ascii="Times New Roman" w:hAnsi="Times New Roman" w:cs="Times New Roman"/>
          <w:sz w:val="24"/>
        </w:rPr>
      </w:pPr>
      <w:hyperlink r:id="rId7" w:history="1">
        <w:r w:rsidRPr="00BD4122">
          <w:rPr>
            <w:rStyle w:val="Hyperlink"/>
            <w:rFonts w:ascii="Times New Roman" w:hAnsi="Times New Roman" w:cs="Times New Roman"/>
            <w:sz w:val="24"/>
          </w:rPr>
          <w:t>https://www.reliasmedia.com/articles/41639-the-health-care-quality-improvement-act-of-1986</w:t>
        </w:r>
      </w:hyperlink>
    </w:p>
    <w:p w:rsidR="008C0C13" w:rsidRDefault="008C0C13" w:rsidP="008C0C13">
      <w:pPr>
        <w:spacing w:line="480" w:lineRule="auto"/>
        <w:rPr>
          <w:rFonts w:ascii="Times New Roman" w:hAnsi="Times New Roman" w:cs="Times New Roman"/>
          <w:sz w:val="24"/>
        </w:rPr>
      </w:pPr>
      <w:hyperlink r:id="rId8" w:history="1">
        <w:r w:rsidRPr="00BD4122">
          <w:rPr>
            <w:rStyle w:val="Hyperlink"/>
            <w:rFonts w:ascii="Times New Roman" w:hAnsi="Times New Roman" w:cs="Times New Roman"/>
            <w:sz w:val="24"/>
          </w:rPr>
          <w:t>https://www.careerstep.com/blog/durham-humphrey-amendment-of-1951/#:~:text=Passed%20by%20Congress%20on%20October,.%E2%80%9D%20Until%20this%20law%2C%20there</w:t>
        </w:r>
      </w:hyperlink>
    </w:p>
    <w:p w:rsidR="008C0C13" w:rsidRDefault="00FF0809" w:rsidP="008C0C13">
      <w:pPr>
        <w:spacing w:line="480" w:lineRule="auto"/>
        <w:rPr>
          <w:rFonts w:ascii="Times New Roman" w:hAnsi="Times New Roman" w:cs="Times New Roman"/>
          <w:sz w:val="24"/>
        </w:rPr>
      </w:pPr>
      <w:hyperlink r:id="rId9" w:history="1">
        <w:r w:rsidRPr="00BD4122">
          <w:rPr>
            <w:rStyle w:val="Hyperlink"/>
            <w:rFonts w:ascii="Times New Roman" w:hAnsi="Times New Roman" w:cs="Times New Roman"/>
            <w:sz w:val="24"/>
          </w:rPr>
          <w:t>https://www.pharmacytimes.com/publications/issue/2007/2007-08/2007-08-6683</w:t>
        </w:r>
      </w:hyperlink>
    </w:p>
    <w:p w:rsidR="00FF0809" w:rsidRPr="008C0C13" w:rsidRDefault="00FF0809" w:rsidP="008C0C13">
      <w:pPr>
        <w:spacing w:line="480" w:lineRule="auto"/>
        <w:rPr>
          <w:rFonts w:ascii="Times New Roman" w:hAnsi="Times New Roman" w:cs="Times New Roman"/>
          <w:sz w:val="24"/>
        </w:rPr>
      </w:pPr>
    </w:p>
    <w:p w:rsidR="008C0C13" w:rsidRPr="008C0C13" w:rsidRDefault="008C0C13" w:rsidP="008C0C13">
      <w:pPr>
        <w:spacing w:line="480" w:lineRule="auto"/>
        <w:ind w:firstLine="720"/>
        <w:contextualSpacing/>
        <w:rPr>
          <w:rFonts w:ascii="Times New Roman" w:hAnsi="Times New Roman" w:cs="Times New Roman"/>
          <w:sz w:val="24"/>
        </w:rPr>
      </w:pPr>
    </w:p>
    <w:sectPr w:rsidR="008C0C13" w:rsidRPr="008C0C13" w:rsidSect="00FF0809">
      <w:headerReference w:type="default" r:id="rId10"/>
      <w:headerReference w:type="first" r:id="rId1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008" w:rsidRDefault="008E1008" w:rsidP="00FF0809">
      <w:pPr>
        <w:spacing w:after="0" w:line="240" w:lineRule="auto"/>
      </w:pPr>
      <w:r>
        <w:separator/>
      </w:r>
    </w:p>
  </w:endnote>
  <w:endnote w:type="continuationSeparator" w:id="0">
    <w:p w:rsidR="008E1008" w:rsidRDefault="008E1008" w:rsidP="00FF0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008" w:rsidRDefault="008E1008" w:rsidP="00FF0809">
      <w:pPr>
        <w:spacing w:after="0" w:line="240" w:lineRule="auto"/>
      </w:pPr>
      <w:r>
        <w:separator/>
      </w:r>
    </w:p>
  </w:footnote>
  <w:footnote w:type="continuationSeparator" w:id="0">
    <w:p w:rsidR="008E1008" w:rsidRDefault="008E1008" w:rsidP="00FF08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3833756"/>
      <w:docPartObj>
        <w:docPartGallery w:val="Page Numbers (Top of Page)"/>
        <w:docPartUnique/>
      </w:docPartObj>
    </w:sdtPr>
    <w:sdtEndPr>
      <w:rPr>
        <w:noProof/>
      </w:rPr>
    </w:sdtEndPr>
    <w:sdtContent>
      <w:p w:rsidR="00FF0809" w:rsidRDefault="00FF0809">
        <w:pPr>
          <w:pStyle w:val="Header"/>
          <w:jc w:val="right"/>
        </w:pPr>
        <w:r w:rsidRPr="00FF0809">
          <w:rPr>
            <w:rFonts w:ascii="Times New Roman" w:hAnsi="Times New Roman" w:cs="Times New Roman"/>
            <w:sz w:val="24"/>
          </w:rPr>
          <w:fldChar w:fldCharType="begin"/>
        </w:r>
        <w:r w:rsidRPr="00FF0809">
          <w:rPr>
            <w:rFonts w:ascii="Times New Roman" w:hAnsi="Times New Roman" w:cs="Times New Roman"/>
            <w:sz w:val="24"/>
          </w:rPr>
          <w:instrText xml:space="preserve"> PAGE   \* MERGEFORMAT </w:instrText>
        </w:r>
        <w:r w:rsidRPr="00FF0809">
          <w:rPr>
            <w:rFonts w:ascii="Times New Roman" w:hAnsi="Times New Roman" w:cs="Times New Roman"/>
            <w:sz w:val="24"/>
          </w:rPr>
          <w:fldChar w:fldCharType="separate"/>
        </w:r>
        <w:r>
          <w:rPr>
            <w:rFonts w:ascii="Times New Roman" w:hAnsi="Times New Roman" w:cs="Times New Roman"/>
            <w:noProof/>
            <w:sz w:val="24"/>
          </w:rPr>
          <w:t>2</w:t>
        </w:r>
        <w:r w:rsidRPr="00FF0809">
          <w:rPr>
            <w:rFonts w:ascii="Times New Roman" w:hAnsi="Times New Roman" w:cs="Times New Roman"/>
            <w:noProof/>
            <w:sz w:val="24"/>
          </w:rPr>
          <w:fldChar w:fldCharType="end"/>
        </w:r>
      </w:p>
    </w:sdtContent>
  </w:sdt>
  <w:p w:rsidR="00FF0809" w:rsidRPr="00FF0809" w:rsidRDefault="00FF0809">
    <w:pPr>
      <w:pStyle w:val="Header"/>
      <w:rPr>
        <w:rFonts w:ascii="Times New Roman" w:hAnsi="Times New Roman" w:cs="Times New Roman"/>
        <w:sz w:val="24"/>
      </w:rPr>
    </w:pPr>
    <w:r w:rsidRPr="00FF0809">
      <w:rPr>
        <w:rFonts w:ascii="Times New Roman" w:hAnsi="Times New Roman" w:cs="Times New Roman"/>
        <w:sz w:val="24"/>
      </w:rPr>
      <w:t>PHARMACY REGULATIONS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364064919"/>
      <w:docPartObj>
        <w:docPartGallery w:val="Page Numbers (Top of Page)"/>
        <w:docPartUnique/>
      </w:docPartObj>
    </w:sdtPr>
    <w:sdtEndPr>
      <w:rPr>
        <w:noProof/>
      </w:rPr>
    </w:sdtEndPr>
    <w:sdtContent>
      <w:p w:rsidR="00FF0809" w:rsidRPr="00FF0809" w:rsidRDefault="00FF0809">
        <w:pPr>
          <w:pStyle w:val="Header"/>
          <w:jc w:val="right"/>
          <w:rPr>
            <w:rFonts w:ascii="Times New Roman" w:hAnsi="Times New Roman" w:cs="Times New Roman"/>
            <w:sz w:val="24"/>
          </w:rPr>
        </w:pPr>
        <w:r w:rsidRPr="00FF0809">
          <w:rPr>
            <w:rFonts w:ascii="Times New Roman" w:hAnsi="Times New Roman" w:cs="Times New Roman"/>
            <w:sz w:val="24"/>
          </w:rPr>
          <w:fldChar w:fldCharType="begin"/>
        </w:r>
        <w:r w:rsidRPr="00FF0809">
          <w:rPr>
            <w:rFonts w:ascii="Times New Roman" w:hAnsi="Times New Roman" w:cs="Times New Roman"/>
            <w:sz w:val="24"/>
          </w:rPr>
          <w:instrText xml:space="preserve"> PAGE   \* MERGEFORMAT </w:instrText>
        </w:r>
        <w:r w:rsidRPr="00FF0809">
          <w:rPr>
            <w:rFonts w:ascii="Times New Roman" w:hAnsi="Times New Roman" w:cs="Times New Roman"/>
            <w:sz w:val="24"/>
          </w:rPr>
          <w:fldChar w:fldCharType="separate"/>
        </w:r>
        <w:r>
          <w:rPr>
            <w:rFonts w:ascii="Times New Roman" w:hAnsi="Times New Roman" w:cs="Times New Roman"/>
            <w:noProof/>
            <w:sz w:val="24"/>
          </w:rPr>
          <w:t>1</w:t>
        </w:r>
        <w:r w:rsidRPr="00FF0809">
          <w:rPr>
            <w:rFonts w:ascii="Times New Roman" w:hAnsi="Times New Roman" w:cs="Times New Roman"/>
            <w:noProof/>
            <w:sz w:val="24"/>
          </w:rPr>
          <w:fldChar w:fldCharType="end"/>
        </w:r>
      </w:p>
    </w:sdtContent>
  </w:sdt>
  <w:p w:rsidR="00FF0809" w:rsidRPr="00FF0809" w:rsidRDefault="00FF0809">
    <w:pPr>
      <w:pStyle w:val="Header"/>
      <w:rPr>
        <w:rFonts w:ascii="Times New Roman" w:hAnsi="Times New Roman" w:cs="Times New Roman"/>
        <w:sz w:val="24"/>
      </w:rPr>
    </w:pPr>
    <w:r w:rsidRPr="00FF0809">
      <w:rPr>
        <w:rFonts w:ascii="Times New Roman" w:hAnsi="Times New Roman" w:cs="Times New Roman"/>
        <w:sz w:val="24"/>
      </w:rPr>
      <w:t>Running Head: PHARMACY REGULATIONS</w:t>
    </w:r>
  </w:p>
  <w:p w:rsidR="00FF0809" w:rsidRDefault="00FF080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1623AA"/>
    <w:multiLevelType w:val="hybridMultilevel"/>
    <w:tmpl w:val="18B05B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84A"/>
    <w:rsid w:val="00035624"/>
    <w:rsid w:val="002A0EAD"/>
    <w:rsid w:val="003206A7"/>
    <w:rsid w:val="00332AEC"/>
    <w:rsid w:val="005029E4"/>
    <w:rsid w:val="0050552E"/>
    <w:rsid w:val="00593E5E"/>
    <w:rsid w:val="00652152"/>
    <w:rsid w:val="006636AF"/>
    <w:rsid w:val="0067084A"/>
    <w:rsid w:val="007A56D9"/>
    <w:rsid w:val="007C7C9B"/>
    <w:rsid w:val="008658A3"/>
    <w:rsid w:val="00896781"/>
    <w:rsid w:val="008C0C13"/>
    <w:rsid w:val="008E1008"/>
    <w:rsid w:val="00A33525"/>
    <w:rsid w:val="00CB4031"/>
    <w:rsid w:val="00CE3556"/>
    <w:rsid w:val="00CF00D0"/>
    <w:rsid w:val="00E957F1"/>
    <w:rsid w:val="00FF0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BA37E7-BA77-46B4-9BF2-AF2B4195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C13"/>
    <w:pPr>
      <w:ind w:left="720"/>
      <w:contextualSpacing/>
    </w:pPr>
  </w:style>
  <w:style w:type="character" w:styleId="Hyperlink">
    <w:name w:val="Hyperlink"/>
    <w:basedOn w:val="DefaultParagraphFont"/>
    <w:uiPriority w:val="99"/>
    <w:unhideWhenUsed/>
    <w:rsid w:val="008C0C13"/>
    <w:rPr>
      <w:color w:val="0563C1" w:themeColor="hyperlink"/>
      <w:u w:val="single"/>
    </w:rPr>
  </w:style>
  <w:style w:type="paragraph" w:styleId="Header">
    <w:name w:val="header"/>
    <w:basedOn w:val="Normal"/>
    <w:link w:val="HeaderChar"/>
    <w:uiPriority w:val="99"/>
    <w:unhideWhenUsed/>
    <w:rsid w:val="00FF08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809"/>
  </w:style>
  <w:style w:type="paragraph" w:styleId="Footer">
    <w:name w:val="footer"/>
    <w:basedOn w:val="Normal"/>
    <w:link w:val="FooterChar"/>
    <w:uiPriority w:val="99"/>
    <w:unhideWhenUsed/>
    <w:rsid w:val="00FF08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eerstep.com/blog/durham-humphrey-amendment-of-1951/#:~:text=Passed%20by%20Congress%20on%20October,.%E2%80%9D%20Until%20this%20law%2C%20ther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eliasmedia.com/articles/41639-the-health-care-quality-improvement-act-of-198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harmacytimes.com/publications/issue/2007/2007-08/2007-08-66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5</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2021-02-17T10:34:00Z</dcterms:created>
  <dcterms:modified xsi:type="dcterms:W3CDTF">2021-02-17T14:41:00Z</dcterms:modified>
</cp:coreProperties>
</file>